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40" w:rsidRPr="0035505D" w:rsidRDefault="00756B6C">
      <w:pPr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4.5pt">
            <v:imagedata r:id="rId5" o:title="Photo 6.1- CP SRUC"/>
          </v:shape>
        </w:pict>
      </w:r>
      <w:r w:rsidR="00991040" w:rsidRPr="0035505D">
        <w:rPr>
          <w:b/>
          <w:sz w:val="28"/>
        </w:rPr>
        <w:t>Une barrière de parc de contention ingénieuse !</w:t>
      </w:r>
    </w:p>
    <w:p w:rsidR="00E97F68" w:rsidRDefault="00CA09F2">
      <w:r>
        <w:t xml:space="preserve">Pour </w:t>
      </w:r>
      <w:r w:rsidR="00DE7F51">
        <w:t xml:space="preserve">approvisionner plus facilement le </w:t>
      </w:r>
      <w:r w:rsidR="00991040">
        <w:t>couloir</w:t>
      </w:r>
      <w:r w:rsidR="00DE7F51">
        <w:t xml:space="preserve"> de son parc de contention</w:t>
      </w:r>
      <w:r>
        <w:t xml:space="preserve">, un éleveur australien a </w:t>
      </w:r>
      <w:r w:rsidR="00DE7F51">
        <w:t xml:space="preserve">adapté </w:t>
      </w:r>
      <w:r w:rsidR="00991040">
        <w:t>l’aiguille de son camembert</w:t>
      </w:r>
      <w:r>
        <w:t xml:space="preserve">. </w:t>
      </w:r>
      <w:r w:rsidR="00991040">
        <w:t xml:space="preserve">Cette </w:t>
      </w:r>
      <w:r>
        <w:t xml:space="preserve">barrière qui sert à pousser ses </w:t>
      </w:r>
      <w:r w:rsidR="00D423AD">
        <w:t xml:space="preserve">brebis </w:t>
      </w:r>
      <w:r>
        <w:t>coulisse</w:t>
      </w:r>
      <w:r w:rsidR="00D423AD">
        <w:t xml:space="preserve"> aussi à la verticale</w:t>
      </w:r>
      <w:r>
        <w:t>.</w:t>
      </w:r>
      <w:r w:rsidR="00662ECB">
        <w:t xml:space="preserve"> </w:t>
      </w:r>
      <w:r w:rsidR="00991040">
        <w:t>On peut également trouver ce système de porte dans les salles de tonte.</w:t>
      </w:r>
      <w:r w:rsidR="00662ECB">
        <w:t xml:space="preserve"> </w:t>
      </w:r>
      <w:r w:rsidR="00991040">
        <w:t xml:space="preserve">L’éleveur </w:t>
      </w:r>
      <w:r>
        <w:t xml:space="preserve">pousse ses ovins dans le </w:t>
      </w:r>
      <w:r w:rsidR="00991040">
        <w:t xml:space="preserve">camembert </w:t>
      </w:r>
      <w:r w:rsidR="00662ECB">
        <w:t>en s’aidant</w:t>
      </w:r>
      <w:r w:rsidR="00991040">
        <w:t xml:space="preserve"> de la barrière.</w:t>
      </w:r>
      <w:r>
        <w:t xml:space="preserve"> </w:t>
      </w:r>
      <w:r w:rsidR="00991040">
        <w:t xml:space="preserve">Puis, </w:t>
      </w:r>
      <w:r>
        <w:t>il soulève la barrière</w:t>
      </w:r>
      <w:r w:rsidR="004F44B6">
        <w:t xml:space="preserve"> </w:t>
      </w:r>
      <w:r w:rsidR="00662ECB">
        <w:t>au-dessus</w:t>
      </w:r>
      <w:r w:rsidR="00991040">
        <w:t xml:space="preserve"> des </w:t>
      </w:r>
      <w:r w:rsidR="00991040">
        <w:lastRenderedPageBreak/>
        <w:t xml:space="preserve">animaux, </w:t>
      </w:r>
      <w:r>
        <w:t>la fait retourner à son point de départ</w:t>
      </w:r>
      <w:r w:rsidR="004F44B6">
        <w:t>, puis</w:t>
      </w:r>
      <w:r>
        <w:t xml:space="preserve"> la redescend. Elle est prête pour pousser le</w:t>
      </w:r>
      <w:r w:rsidR="00991040">
        <w:t xml:space="preserve"> lot </w:t>
      </w:r>
      <w:r>
        <w:t xml:space="preserve"> </w:t>
      </w:r>
      <w:r w:rsidR="00662ECB">
        <w:t>d’</w:t>
      </w:r>
      <w:r>
        <w:t>animaux suivant, sans stress, sans effort.</w:t>
      </w:r>
      <w:r w:rsidR="004F44B6">
        <w:t xml:space="preserve"> </w:t>
      </w:r>
    </w:p>
    <w:p w:rsidR="00CA09F2" w:rsidRDefault="004F44B6">
      <w:r>
        <w:t xml:space="preserve">Cette astuce a été plébiscitée par les éleveurs du réseau européen SheepNet : elle est lauréate parmi les 73 trucs et astuces du site SheepNet. Vous trouverez sa </w:t>
      </w:r>
      <w:r w:rsidR="0035505D">
        <w:t>vidéo</w:t>
      </w:r>
      <w:r>
        <w:t xml:space="preserve"> de présentation et les autres astuces sur le site sheepnet.network/fr.</w:t>
      </w:r>
    </w:p>
    <w:p w:rsidR="00662ECB" w:rsidRPr="00E97F68" w:rsidRDefault="00D423AD" w:rsidP="00D423AD">
      <w:pPr>
        <w:rPr>
          <w:i/>
        </w:rPr>
      </w:pPr>
      <w:r w:rsidRPr="00E97F68">
        <w:rPr>
          <w:i/>
        </w:rPr>
        <w:t xml:space="preserve">Photo </w:t>
      </w:r>
      <w:r w:rsidR="00662ECB">
        <w:rPr>
          <w:i/>
        </w:rPr>
        <w:t>6.1</w:t>
      </w:r>
      <w:r w:rsidRPr="00E97F68">
        <w:rPr>
          <w:i/>
        </w:rPr>
        <w:t xml:space="preserve"> : Démonstration de fonctionnement de la barrière amovible devant la délégation SheepNet. Crédit photo : </w:t>
      </w:r>
      <w:proofErr w:type="spellStart"/>
      <w:r w:rsidRPr="00E97F68">
        <w:rPr>
          <w:i/>
        </w:rPr>
        <w:t>S</w:t>
      </w:r>
      <w:r>
        <w:rPr>
          <w:i/>
        </w:rPr>
        <w:t>cotland’s</w:t>
      </w:r>
      <w:proofErr w:type="spellEnd"/>
      <w:r>
        <w:rPr>
          <w:i/>
        </w:rPr>
        <w:t xml:space="preserve"> Rural </w:t>
      </w:r>
      <w:proofErr w:type="spellStart"/>
      <w:r>
        <w:rPr>
          <w:i/>
        </w:rPr>
        <w:t>College</w:t>
      </w:r>
      <w:proofErr w:type="spellEnd"/>
    </w:p>
    <w:p w:rsidR="00D423AD" w:rsidRDefault="00D423AD">
      <w:pPr>
        <w:rPr>
          <w:i/>
        </w:rPr>
      </w:pPr>
      <w:r w:rsidRPr="00E97F68">
        <w:rPr>
          <w:i/>
        </w:rPr>
        <w:t xml:space="preserve">Image </w:t>
      </w:r>
      <w:r w:rsidR="00662ECB">
        <w:rPr>
          <w:i/>
        </w:rPr>
        <w:t>6.2</w:t>
      </w:r>
      <w:r w:rsidRPr="00E97F68">
        <w:rPr>
          <w:i/>
        </w:rPr>
        <w:t> : Schéma de fonctionnement de la barrière amovible. Crédit photo : Institut de l’Elevage.</w:t>
      </w:r>
    </w:p>
    <w:p w:rsidR="00662ECB" w:rsidRDefault="00662ECB">
      <w:pPr>
        <w:rPr>
          <w:i/>
        </w:rPr>
      </w:pPr>
      <w:r>
        <w:rPr>
          <w:i/>
        </w:rPr>
        <w:t>Image 6.3 :</w:t>
      </w:r>
      <w:r w:rsidR="00E97F68" w:rsidRPr="00E97F68">
        <w:rPr>
          <w:i/>
        </w:rPr>
        <w:t xml:space="preserve"> Retrouver </w:t>
      </w:r>
      <w:r>
        <w:rPr>
          <w:i/>
        </w:rPr>
        <w:t>la démonstration</w:t>
      </w:r>
      <w:r w:rsidRPr="00E97F68">
        <w:rPr>
          <w:i/>
        </w:rPr>
        <w:t xml:space="preserve"> de fonctionnement de la barrière amovible </w:t>
      </w:r>
      <w:r w:rsidR="00E97F68">
        <w:rPr>
          <w:i/>
        </w:rPr>
        <w:t xml:space="preserve">en </w:t>
      </w:r>
      <w:r w:rsidR="0035505D">
        <w:rPr>
          <w:i/>
        </w:rPr>
        <w:t>vidéo</w:t>
      </w:r>
      <w:r w:rsidR="00E97F68">
        <w:rPr>
          <w:i/>
        </w:rPr>
        <w:t xml:space="preserve"> </w:t>
      </w:r>
      <w:r w:rsidR="00E97F68" w:rsidRPr="00E97F68">
        <w:rPr>
          <w:i/>
        </w:rPr>
        <w:t xml:space="preserve">sur </w:t>
      </w:r>
      <w:hyperlink r:id="rId6" w:history="1">
        <w:r w:rsidRPr="008007DC">
          <w:rPr>
            <w:rStyle w:val="Lienhypertexte"/>
            <w:i/>
          </w:rPr>
          <w:t>http://www.sheepnet.network/fr/node/160</w:t>
        </w:r>
      </w:hyperlink>
    </w:p>
    <w:p w:rsidR="00662ECB" w:rsidRDefault="00662ECB">
      <w:pPr>
        <w:rPr>
          <w:i/>
        </w:rPr>
      </w:pPr>
      <w:r>
        <w:rPr>
          <w:i/>
        </w:rPr>
        <w:t>Image 6.4 : Logo SheepNet</w:t>
      </w:r>
    </w:p>
    <w:p w:rsidR="00D423AD" w:rsidRPr="0035505D" w:rsidRDefault="00662ECB">
      <w:r w:rsidRPr="0035505D">
        <w:t>Myriam Doucet, Institut de l’Elevag</w:t>
      </w:r>
      <w:r w:rsidR="00756B6C">
        <w:pict>
          <v:shape id="_x0000_i1026" type="#_x0000_t75" style="width:453pt;height:224.25pt">
            <v:imagedata r:id="rId7" o:title="Image 6.2-CP idele"/>
          </v:shape>
        </w:pict>
      </w:r>
      <w:bookmarkStart w:id="0" w:name="_GoBack"/>
      <w:bookmarkEnd w:id="0"/>
      <w:r w:rsidRPr="0035505D">
        <w:t>e</w:t>
      </w:r>
    </w:p>
    <w:sectPr w:rsidR="00D423AD" w:rsidRPr="0035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6DB"/>
    <w:multiLevelType w:val="hybridMultilevel"/>
    <w:tmpl w:val="187C9EC6"/>
    <w:lvl w:ilvl="0" w:tplc="23666FC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1923"/>
    <w:multiLevelType w:val="multilevel"/>
    <w:tmpl w:val="502AC412"/>
    <w:lvl w:ilvl="0">
      <w:start w:val="1"/>
      <w:numFmt w:val="none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Titre4"/>
      <w:lvlText w:val="%1%2.%3.%4"/>
      <w:lvlJc w:val="left"/>
      <w:pPr>
        <w:ind w:left="907" w:hanging="737"/>
      </w:pPr>
      <w:rPr>
        <w:rFonts w:hint="default"/>
      </w:rPr>
    </w:lvl>
    <w:lvl w:ilvl="4">
      <w:start w:val="1"/>
      <w:numFmt w:val="lowerLetter"/>
      <w:pStyle w:val="Titre5"/>
      <w:lvlText w:val="%1%5)"/>
      <w:lvlJc w:val="left"/>
      <w:pPr>
        <w:ind w:left="340" w:hanging="340"/>
      </w:pPr>
      <w:rPr>
        <w:rFonts w:hint="default"/>
      </w:rPr>
    </w:lvl>
    <w:lvl w:ilvl="5">
      <w:start w:val="1"/>
      <w:numFmt w:val="none"/>
      <w:pStyle w:val="Titre6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FD45BE"/>
    <w:multiLevelType w:val="hybridMultilevel"/>
    <w:tmpl w:val="DF149D36"/>
    <w:lvl w:ilvl="0" w:tplc="2C564EC4">
      <w:start w:val="1"/>
      <w:numFmt w:val="decimal"/>
      <w:lvlText w:val="1.1.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A87868"/>
    <w:multiLevelType w:val="hybridMultilevel"/>
    <w:tmpl w:val="B2305730"/>
    <w:lvl w:ilvl="0" w:tplc="D738F952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530E"/>
    <w:multiLevelType w:val="hybridMultilevel"/>
    <w:tmpl w:val="2D28D7D6"/>
    <w:lvl w:ilvl="0" w:tplc="200CF3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51080"/>
    <w:multiLevelType w:val="hybridMultilevel"/>
    <w:tmpl w:val="2342F6D0"/>
    <w:lvl w:ilvl="0" w:tplc="0D500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5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2"/>
    <w:rsid w:val="0016284A"/>
    <w:rsid w:val="001D2697"/>
    <w:rsid w:val="00235698"/>
    <w:rsid w:val="0035505D"/>
    <w:rsid w:val="004F44B6"/>
    <w:rsid w:val="006032F8"/>
    <w:rsid w:val="00662ECB"/>
    <w:rsid w:val="00731E15"/>
    <w:rsid w:val="00756B6C"/>
    <w:rsid w:val="00926EA1"/>
    <w:rsid w:val="00991040"/>
    <w:rsid w:val="00A42919"/>
    <w:rsid w:val="00B962F2"/>
    <w:rsid w:val="00CA09F2"/>
    <w:rsid w:val="00D33273"/>
    <w:rsid w:val="00D423AD"/>
    <w:rsid w:val="00DE7F51"/>
    <w:rsid w:val="00E97F68"/>
    <w:rsid w:val="00E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0D00F-D07B-4C6F-B191-C993EDA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F8"/>
    <w:rPr>
      <w:rFonts w:eastAsiaTheme="minorEastAs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C6377"/>
    <w:pPr>
      <w:keepNext/>
      <w:keepLines/>
      <w:numPr>
        <w:numId w:val="42"/>
      </w:numPr>
      <w:pBdr>
        <w:top w:val="single" w:sz="4" w:space="1" w:color="auto"/>
        <w:bottom w:val="single" w:sz="4" w:space="1" w:color="auto"/>
      </w:pBdr>
      <w:spacing w:before="360" w:after="360"/>
      <w:outlineLvl w:val="0"/>
    </w:pPr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6377"/>
    <w:pPr>
      <w:keepNext/>
      <w:keepLines/>
      <w:numPr>
        <w:ilvl w:val="1"/>
        <w:numId w:val="42"/>
      </w:numPr>
      <w:spacing w:before="360" w:after="240"/>
      <w:outlineLvl w:val="1"/>
    </w:pPr>
    <w:rPr>
      <w:rFonts w:asciiTheme="majorHAnsi" w:eastAsiaTheme="majorEastAsia" w:hAnsiTheme="majorHAnsi" w:cstheme="majorBidi"/>
      <w:b/>
      <w:bCs/>
      <w:sz w:val="32"/>
      <w:szCs w:val="28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C6377"/>
    <w:pPr>
      <w:keepNext/>
      <w:keepLines/>
      <w:numPr>
        <w:ilvl w:val="2"/>
        <w:numId w:val="20"/>
      </w:numPr>
      <w:spacing w:before="240" w:after="120"/>
      <w:ind w:left="624" w:hanging="624"/>
      <w:outlineLvl w:val="2"/>
    </w:pPr>
    <w:rPr>
      <w:rFonts w:asciiTheme="majorHAnsi" w:eastAsiaTheme="majorEastAsia" w:hAnsiTheme="majorHAnsi" w:cstheme="majorBidi"/>
      <w:spacing w:val="4"/>
      <w:sz w:val="26"/>
      <w:szCs w:val="24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C6377"/>
    <w:pPr>
      <w:keepNext/>
      <w:keepLines/>
      <w:numPr>
        <w:ilvl w:val="3"/>
        <w:numId w:val="42"/>
      </w:numPr>
      <w:spacing w:before="360" w:after="120"/>
      <w:outlineLvl w:val="3"/>
    </w:pPr>
    <w:rPr>
      <w:rFonts w:asciiTheme="majorHAnsi" w:eastAsiaTheme="majorEastAsia" w:hAnsiTheme="majorHAnsi" w:cstheme="majorBidi"/>
      <w:iCs/>
      <w:sz w:val="24"/>
      <w:szCs w:val="24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EC6377"/>
    <w:pPr>
      <w:keepNext/>
      <w:keepLines/>
      <w:numPr>
        <w:ilvl w:val="4"/>
        <w:numId w:val="42"/>
      </w:numPr>
      <w:tabs>
        <w:tab w:val="left" w:pos="1134"/>
      </w:tabs>
      <w:spacing w:before="240" w:after="120"/>
      <w:outlineLvl w:val="4"/>
    </w:pPr>
    <w:rPr>
      <w:rFonts w:asciiTheme="majorHAnsi" w:eastAsiaTheme="majorEastAsia" w:hAnsiTheme="majorHAnsi" w:cstheme="majorBidi"/>
      <w:b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6377"/>
    <w:pPr>
      <w:keepNext/>
      <w:keepLines/>
      <w:numPr>
        <w:ilvl w:val="5"/>
        <w:numId w:val="42"/>
      </w:numPr>
      <w:spacing w:before="120" w:after="0"/>
      <w:outlineLvl w:val="5"/>
    </w:pPr>
    <w:rPr>
      <w:rFonts w:asciiTheme="majorHAnsi" w:eastAsiaTheme="majorEastAsia" w:hAnsiTheme="majorHAnsi" w:cstheme="majorBidi"/>
      <w:bCs/>
      <w:i/>
      <w:iCs/>
      <w:u w:val="singl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377"/>
    <w:pPr>
      <w:keepNext/>
      <w:keepLines/>
      <w:numPr>
        <w:ilvl w:val="6"/>
        <w:numId w:val="42"/>
      </w:numPr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377"/>
    <w:pPr>
      <w:keepNext/>
      <w:keepLines/>
      <w:numPr>
        <w:ilvl w:val="7"/>
        <w:numId w:val="42"/>
      </w:numPr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377"/>
    <w:pPr>
      <w:keepNext/>
      <w:keepLines/>
      <w:numPr>
        <w:ilvl w:val="8"/>
        <w:numId w:val="42"/>
      </w:numPr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2F8"/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6377"/>
    <w:rPr>
      <w:rFonts w:asciiTheme="majorHAnsi" w:eastAsiaTheme="majorEastAsia" w:hAnsiTheme="majorHAnsi" w:cstheme="majorBidi"/>
      <w:b/>
      <w:bCs/>
      <w:sz w:val="32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C6377"/>
    <w:rPr>
      <w:rFonts w:asciiTheme="majorHAnsi" w:eastAsiaTheme="majorEastAsia" w:hAnsiTheme="majorHAnsi" w:cstheme="majorBidi"/>
      <w:spacing w:val="4"/>
      <w:sz w:val="26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EC6377"/>
    <w:rPr>
      <w:rFonts w:asciiTheme="majorHAnsi" w:eastAsiaTheme="majorEastAsia" w:hAnsiTheme="majorHAnsi" w:cstheme="majorBidi"/>
      <w:iCs/>
      <w:sz w:val="24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EC6377"/>
    <w:rPr>
      <w:rFonts w:asciiTheme="majorHAnsi" w:eastAsiaTheme="majorEastAsia" w:hAnsiTheme="majorHAnsi" w:cstheme="majorBidi"/>
      <w:bCs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6032F8"/>
    <w:rPr>
      <w:rFonts w:asciiTheme="majorHAnsi" w:eastAsiaTheme="majorEastAsia" w:hAnsiTheme="majorHAnsi" w:cstheme="majorBidi"/>
      <w:bCs/>
      <w:i/>
      <w:iCs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6032F8"/>
    <w:rPr>
      <w:rFonts w:eastAsiaTheme="minorEastAsia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6032F8"/>
    <w:rPr>
      <w:rFonts w:eastAsiaTheme="minorEastAsia"/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6032F8"/>
    <w:rPr>
      <w:rFonts w:eastAsiaTheme="minorEastAsia"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032F8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032F8"/>
    <w:pPr>
      <w:spacing w:after="60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032F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2F8"/>
    <w:pPr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i/>
      <w:sz w:val="18"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6032F8"/>
    <w:rPr>
      <w:rFonts w:asciiTheme="majorHAnsi" w:eastAsiaTheme="majorEastAsia" w:hAnsiTheme="majorHAnsi" w:cstheme="majorBidi"/>
      <w:i/>
      <w:sz w:val="18"/>
      <w:szCs w:val="24"/>
      <w:u w:val="single"/>
    </w:rPr>
  </w:style>
  <w:style w:type="character" w:styleId="lev">
    <w:name w:val="Strong"/>
    <w:basedOn w:val="Policepardfaut"/>
    <w:uiPriority w:val="22"/>
    <w:qFormat/>
    <w:rsid w:val="006032F8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6032F8"/>
    <w:rPr>
      <w:i/>
      <w:iCs/>
      <w:color w:val="auto"/>
    </w:rPr>
  </w:style>
  <w:style w:type="paragraph" w:styleId="Sansinterligne">
    <w:name w:val="No Spacing"/>
    <w:uiPriority w:val="1"/>
    <w:qFormat/>
    <w:rsid w:val="006032F8"/>
    <w:pPr>
      <w:spacing w:after="0" w:line="240" w:lineRule="auto"/>
    </w:pPr>
    <w:rPr>
      <w:rFonts w:eastAsiaTheme="minorEastAsia"/>
    </w:rPr>
  </w:style>
  <w:style w:type="paragraph" w:styleId="Citation">
    <w:name w:val="Quote"/>
    <w:basedOn w:val="Normal"/>
    <w:next w:val="Normal"/>
    <w:link w:val="CitationCar"/>
    <w:uiPriority w:val="29"/>
    <w:qFormat/>
    <w:rsid w:val="006032F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032F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2F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32F8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6032F8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6032F8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6032F8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032F8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6032F8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32F8"/>
    <w:pPr>
      <w:ind w:left="-567" w:firstLine="0"/>
      <w:outlineLvl w:val="9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32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32F8"/>
    <w:rPr>
      <w:rFonts w:eastAsiaTheme="minorEastAsia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2F8"/>
    <w:rPr>
      <w:rFonts w:eastAsiaTheme="minorEastAsi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2F8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0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2F8"/>
    <w:rPr>
      <w:rFonts w:eastAsiaTheme="minorEastAsia"/>
    </w:rPr>
  </w:style>
  <w:style w:type="character" w:styleId="Appelnotedebasdep">
    <w:name w:val="footnote reference"/>
    <w:basedOn w:val="Policepardfaut"/>
    <w:uiPriority w:val="99"/>
    <w:semiHidden/>
    <w:unhideWhenUsed/>
    <w:rsid w:val="006032F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032F8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2F8"/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2F8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2F8"/>
    <w:rPr>
      <w:rFonts w:ascii="Segoe UI" w:eastAsiaTheme="minorEastAsia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32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2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epnet.network/fr/node/1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 Myriam</dc:creator>
  <cp:keywords/>
  <dc:description/>
  <cp:lastModifiedBy>Lara BERTHELOT</cp:lastModifiedBy>
  <cp:revision>5</cp:revision>
  <dcterms:created xsi:type="dcterms:W3CDTF">2019-03-08T09:46:00Z</dcterms:created>
  <dcterms:modified xsi:type="dcterms:W3CDTF">2019-04-23T08:33:00Z</dcterms:modified>
</cp:coreProperties>
</file>